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043" w:rsidRDefault="00F07DCB" w:rsidP="00F07DCB">
      <w:pPr>
        <w:spacing w:line="360" w:lineRule="auto"/>
        <w:jc w:val="center"/>
        <w:rPr>
          <w:b/>
          <w:sz w:val="24"/>
        </w:rPr>
      </w:pPr>
      <w:r w:rsidRPr="00F07DCB">
        <w:rPr>
          <w:rFonts w:hint="eastAsia"/>
          <w:b/>
          <w:sz w:val="24"/>
        </w:rPr>
        <w:t>关于邀请参加</w:t>
      </w:r>
      <w:r w:rsidR="000576C8">
        <w:rPr>
          <w:rFonts w:hint="eastAsia"/>
          <w:b/>
          <w:sz w:val="24"/>
        </w:rPr>
        <w:t>202</w:t>
      </w:r>
      <w:r w:rsidR="000576C8">
        <w:rPr>
          <w:b/>
          <w:sz w:val="24"/>
        </w:rPr>
        <w:t>2</w:t>
      </w:r>
      <w:r w:rsidRPr="00F07DCB">
        <w:rPr>
          <w:rFonts w:hint="eastAsia"/>
          <w:b/>
          <w:sz w:val="24"/>
        </w:rPr>
        <w:t>年国家级</w:t>
      </w:r>
      <w:r w:rsidR="008F0043">
        <w:rPr>
          <w:rFonts w:hint="eastAsia"/>
          <w:b/>
          <w:sz w:val="24"/>
        </w:rPr>
        <w:t>能力验证项目</w:t>
      </w:r>
    </w:p>
    <w:p w:rsidR="00F07DCB" w:rsidRPr="00F07DCB" w:rsidRDefault="000576C8" w:rsidP="00F07DCB">
      <w:pPr>
        <w:spacing w:line="360" w:lineRule="auto"/>
        <w:jc w:val="center"/>
        <w:rPr>
          <w:b/>
          <w:sz w:val="24"/>
        </w:rPr>
      </w:pPr>
      <w:r>
        <w:rPr>
          <w:rFonts w:hint="eastAsia"/>
          <w:b/>
          <w:sz w:val="24"/>
        </w:rPr>
        <w:t>“电线电缆产品绝缘电阻</w:t>
      </w:r>
      <w:r w:rsidR="00F07DCB">
        <w:rPr>
          <w:rFonts w:hint="eastAsia"/>
          <w:b/>
          <w:sz w:val="24"/>
        </w:rPr>
        <w:t>测量</w:t>
      </w:r>
      <w:r w:rsidR="00F07DCB" w:rsidRPr="00F07DCB">
        <w:rPr>
          <w:rFonts w:hint="eastAsia"/>
          <w:b/>
          <w:sz w:val="24"/>
        </w:rPr>
        <w:t>”的</w:t>
      </w:r>
      <w:r w:rsidR="00F07DCB" w:rsidRPr="00F07DCB">
        <w:rPr>
          <w:rFonts w:hint="eastAsia"/>
          <w:b/>
          <w:sz w:val="24"/>
        </w:rPr>
        <w:t xml:space="preserve"> </w:t>
      </w:r>
      <w:r w:rsidR="00F07DCB" w:rsidRPr="00F07DCB">
        <w:rPr>
          <w:rFonts w:hint="eastAsia"/>
          <w:b/>
          <w:sz w:val="24"/>
        </w:rPr>
        <w:t>通知</w:t>
      </w:r>
    </w:p>
    <w:p w:rsidR="00F07DCB" w:rsidRDefault="00F07DCB" w:rsidP="00F07DCB">
      <w:pPr>
        <w:spacing w:line="360" w:lineRule="auto"/>
      </w:pPr>
      <w:r>
        <w:rPr>
          <w:rFonts w:hint="eastAsia"/>
        </w:rPr>
        <w:t>各有关检验检测机构：</w:t>
      </w:r>
      <w:r>
        <w:rPr>
          <w:rFonts w:hint="eastAsia"/>
        </w:rPr>
        <w:t xml:space="preserve"> </w:t>
      </w:r>
    </w:p>
    <w:p w:rsidR="00684534" w:rsidRDefault="00F07DCB" w:rsidP="00F07DCB">
      <w:pPr>
        <w:spacing w:line="360" w:lineRule="auto"/>
      </w:pPr>
      <w:r>
        <w:rPr>
          <w:rFonts w:hint="eastAsia"/>
        </w:rPr>
        <w:t xml:space="preserve">    </w:t>
      </w:r>
      <w:r>
        <w:rPr>
          <w:rFonts w:hint="eastAsia"/>
        </w:rPr>
        <w:t>为规范检验检测市场，提升检验检测机构技术能力，根据《检验检测机构资质认定管理办法》</w:t>
      </w:r>
      <w:r w:rsidR="000576C8">
        <w:rPr>
          <w:rFonts w:hint="eastAsia"/>
        </w:rPr>
        <w:t>、《检验检测机构监督管理办法》</w:t>
      </w:r>
      <w:r>
        <w:rPr>
          <w:rFonts w:hint="eastAsia"/>
        </w:rPr>
        <w:t>和《实验室能力验证实施办法》等有关规定，市场监管总局决定在社会重点关注的检验检测领域组织开展</w:t>
      </w:r>
      <w:r w:rsidR="000576C8">
        <w:rPr>
          <w:rFonts w:hint="eastAsia"/>
        </w:rPr>
        <w:t>202</w:t>
      </w:r>
      <w:r w:rsidR="000576C8">
        <w:t>2</w:t>
      </w:r>
      <w:r>
        <w:rPr>
          <w:rFonts w:hint="eastAsia"/>
        </w:rPr>
        <w:t>年国家级检验检测机构能力验证工作。根据《市场监管总局办公厅关于开展</w:t>
      </w:r>
      <w:r w:rsidR="000576C8">
        <w:rPr>
          <w:rFonts w:hint="eastAsia"/>
        </w:rPr>
        <w:t>202</w:t>
      </w:r>
      <w:r w:rsidR="000576C8">
        <w:t>2</w:t>
      </w:r>
      <w:r>
        <w:rPr>
          <w:rFonts w:hint="eastAsia"/>
        </w:rPr>
        <w:t>年国家级检验检测机构能力验证工作的通知》（市监检测发〔</w:t>
      </w:r>
      <w:r w:rsidR="000576C8">
        <w:rPr>
          <w:rFonts w:hint="eastAsia"/>
        </w:rPr>
        <w:t>202</w:t>
      </w:r>
      <w:r w:rsidR="000576C8">
        <w:t>2</w:t>
      </w:r>
      <w:r>
        <w:rPr>
          <w:rFonts w:hint="eastAsia"/>
        </w:rPr>
        <w:t>〕</w:t>
      </w:r>
      <w:r w:rsidR="000576C8">
        <w:rPr>
          <w:rFonts w:hint="eastAsia"/>
        </w:rPr>
        <w:t>1</w:t>
      </w:r>
      <w:r w:rsidR="000576C8">
        <w:t>9</w:t>
      </w:r>
      <w:r>
        <w:rPr>
          <w:rFonts w:hint="eastAsia"/>
        </w:rPr>
        <w:t>号，以下简称《通知》</w:t>
      </w:r>
      <w:r w:rsidR="000576C8">
        <w:rPr>
          <w:rFonts w:hint="eastAsia"/>
        </w:rPr>
        <w:t>）要求，上海国缆检测股份有限公司承担“电线电缆产品绝缘电阻</w:t>
      </w:r>
      <w:r w:rsidR="00913C3A">
        <w:rPr>
          <w:rFonts w:hint="eastAsia"/>
        </w:rPr>
        <w:t>测量</w:t>
      </w:r>
      <w:r>
        <w:rPr>
          <w:rFonts w:hint="eastAsia"/>
        </w:rPr>
        <w:t>”（项目编号：</w:t>
      </w:r>
      <w:r>
        <w:rPr>
          <w:rFonts w:hint="eastAsia"/>
        </w:rPr>
        <w:t>CNCA-2</w:t>
      </w:r>
      <w:r w:rsidR="000576C8">
        <w:t>2</w:t>
      </w:r>
      <w:r>
        <w:rPr>
          <w:rFonts w:hint="eastAsia"/>
        </w:rPr>
        <w:t>-1</w:t>
      </w:r>
      <w:r w:rsidR="000576C8">
        <w:t>8</w:t>
      </w:r>
      <w:r>
        <w:rPr>
          <w:rFonts w:hint="eastAsia"/>
        </w:rPr>
        <w:t>）能力验证项目的具体实施工作。</w:t>
      </w:r>
      <w:r w:rsidR="00684534">
        <w:rPr>
          <w:rFonts w:hint="eastAsia"/>
        </w:rPr>
        <w:t>《</w:t>
      </w:r>
      <w:r w:rsidR="00684534">
        <w:rPr>
          <w:rFonts w:hint="eastAsia"/>
        </w:rPr>
        <w:t>通知</w:t>
      </w:r>
      <w:r w:rsidR="00684534">
        <w:rPr>
          <w:rFonts w:hint="eastAsia"/>
        </w:rPr>
        <w:t>》原文见</w:t>
      </w:r>
      <w:r w:rsidR="00684534" w:rsidRPr="00684534">
        <w:t>https://gkml.samr.gov.cn/nsjg/rzjcs/202203/t20220325_340820.html</w:t>
      </w:r>
      <w:r w:rsidR="00684534">
        <w:t>。</w:t>
      </w:r>
    </w:p>
    <w:p w:rsidR="00F07DCB" w:rsidRDefault="00F07DCB" w:rsidP="00F07DCB">
      <w:pPr>
        <w:spacing w:line="360" w:lineRule="auto"/>
      </w:pPr>
      <w:r>
        <w:rPr>
          <w:rFonts w:hint="eastAsia"/>
        </w:rPr>
        <w:t>现将有关事项通知如下：</w:t>
      </w:r>
    </w:p>
    <w:p w:rsidR="00F07DCB" w:rsidRDefault="00F07DCB" w:rsidP="00F07DCB">
      <w:pPr>
        <w:spacing w:line="360" w:lineRule="auto"/>
      </w:pPr>
      <w:r>
        <w:rPr>
          <w:rFonts w:hint="eastAsia"/>
        </w:rPr>
        <w:t>一、</w:t>
      </w:r>
      <w:r w:rsidR="00913C3A">
        <w:rPr>
          <w:rFonts w:hint="eastAsia"/>
        </w:rPr>
        <w:t>样品及相关信息</w:t>
      </w:r>
    </w:p>
    <w:p w:rsidR="00F07DCB" w:rsidRDefault="00632BEE" w:rsidP="00F07DCB">
      <w:pPr>
        <w:spacing w:line="360" w:lineRule="auto"/>
      </w:pPr>
      <w:r>
        <w:rPr>
          <w:rFonts w:hint="eastAsia"/>
        </w:rPr>
        <w:t xml:space="preserve">    </w:t>
      </w:r>
      <w:r w:rsidR="00913C3A">
        <w:rPr>
          <w:rFonts w:hint="eastAsia"/>
        </w:rPr>
        <w:t>能力验证样品名称：电线</w:t>
      </w:r>
      <w:r w:rsidR="00874DD0">
        <w:rPr>
          <w:rFonts w:hint="eastAsia"/>
        </w:rPr>
        <w:t>电缆</w:t>
      </w:r>
    </w:p>
    <w:p w:rsidR="00F07DCB" w:rsidRDefault="00874DD0" w:rsidP="00632BEE">
      <w:pPr>
        <w:spacing w:line="360" w:lineRule="auto"/>
        <w:ind w:firstLineChars="202" w:firstLine="424"/>
      </w:pPr>
      <w:r>
        <w:rPr>
          <w:rFonts w:hint="eastAsia"/>
        </w:rPr>
        <w:t>检测项目</w:t>
      </w:r>
      <w:r w:rsidR="00F07DCB">
        <w:rPr>
          <w:rFonts w:hint="eastAsia"/>
        </w:rPr>
        <w:t>：</w:t>
      </w:r>
      <w:r w:rsidR="000576C8">
        <w:rPr>
          <w:rFonts w:hint="eastAsia"/>
        </w:rPr>
        <w:t>绝缘电阻测量</w:t>
      </w:r>
      <w:r w:rsidR="00F07DCB">
        <w:rPr>
          <w:rFonts w:hint="eastAsia"/>
        </w:rPr>
        <w:t xml:space="preserve"> </w:t>
      </w:r>
    </w:p>
    <w:p w:rsidR="000576C8" w:rsidRDefault="00874DD0" w:rsidP="000576C8">
      <w:pPr>
        <w:spacing w:line="360" w:lineRule="auto"/>
        <w:ind w:firstLine="420"/>
      </w:pPr>
      <w:r>
        <w:rPr>
          <w:rFonts w:hint="eastAsia"/>
        </w:rPr>
        <w:t>检测方法标准</w:t>
      </w:r>
      <w:r w:rsidR="00F07DCB">
        <w:rPr>
          <w:rFonts w:hint="eastAsia"/>
        </w:rPr>
        <w:t>：</w:t>
      </w:r>
    </w:p>
    <w:p w:rsidR="000576C8" w:rsidRDefault="000576C8" w:rsidP="003014E8">
      <w:pPr>
        <w:spacing w:line="360" w:lineRule="auto"/>
        <w:ind w:firstLine="420"/>
      </w:pPr>
      <w:r w:rsidRPr="000576C8">
        <w:rPr>
          <w:rFonts w:hint="eastAsia"/>
        </w:rPr>
        <w:t>GB/T 3048.5</w:t>
      </w:r>
      <w:r w:rsidRPr="000576C8">
        <w:rPr>
          <w:rFonts w:hint="eastAsia"/>
        </w:rPr>
        <w:t>—</w:t>
      </w:r>
      <w:r w:rsidRPr="000576C8">
        <w:rPr>
          <w:rFonts w:hint="eastAsia"/>
        </w:rPr>
        <w:t xml:space="preserve">2007 </w:t>
      </w:r>
      <w:r w:rsidRPr="000576C8">
        <w:rPr>
          <w:rFonts w:hint="eastAsia"/>
        </w:rPr>
        <w:t>电线电缆电性能试验方法</w:t>
      </w:r>
      <w:r w:rsidRPr="000576C8">
        <w:rPr>
          <w:rFonts w:hint="eastAsia"/>
        </w:rPr>
        <w:t xml:space="preserve"> </w:t>
      </w:r>
      <w:r w:rsidRPr="000576C8">
        <w:rPr>
          <w:rFonts w:hint="eastAsia"/>
        </w:rPr>
        <w:t>第</w:t>
      </w:r>
      <w:r w:rsidRPr="000576C8">
        <w:rPr>
          <w:rFonts w:hint="eastAsia"/>
        </w:rPr>
        <w:t>5</w:t>
      </w:r>
      <w:r w:rsidRPr="000576C8">
        <w:rPr>
          <w:rFonts w:hint="eastAsia"/>
        </w:rPr>
        <w:t>部分：绝缘电阻试验</w:t>
      </w:r>
    </w:p>
    <w:p w:rsidR="00F07DCB" w:rsidRDefault="00F07DCB" w:rsidP="00F07DCB">
      <w:pPr>
        <w:spacing w:line="360" w:lineRule="auto"/>
      </w:pPr>
      <w:r>
        <w:rPr>
          <w:rFonts w:hint="eastAsia"/>
        </w:rPr>
        <w:t>二、参加机构</w:t>
      </w:r>
    </w:p>
    <w:p w:rsidR="00632BEE" w:rsidRDefault="00F07DCB" w:rsidP="00632BEE">
      <w:pPr>
        <w:spacing w:line="360" w:lineRule="auto"/>
      </w:pPr>
      <w:r>
        <w:rPr>
          <w:rFonts w:hint="eastAsia"/>
        </w:rPr>
        <w:t xml:space="preserve">     </w:t>
      </w:r>
      <w:r w:rsidR="003014E8">
        <w:rPr>
          <w:rFonts w:hint="eastAsia"/>
        </w:rPr>
        <w:t>按《通知》规定，具备电线电缆产品绝缘电阻</w:t>
      </w:r>
      <w:r w:rsidR="00632BEE">
        <w:rPr>
          <w:rFonts w:hint="eastAsia"/>
        </w:rPr>
        <w:t>检测能力的国家级资质认定检验检测机构应当参加本次能力验证项目。</w:t>
      </w:r>
      <w:r w:rsidR="00632BEE">
        <w:rPr>
          <w:rFonts w:hint="eastAsia"/>
        </w:rPr>
        <w:t xml:space="preserve"> </w:t>
      </w:r>
    </w:p>
    <w:p w:rsidR="00632BEE" w:rsidRDefault="00632BEE" w:rsidP="00632BEE">
      <w:pPr>
        <w:spacing w:line="360" w:lineRule="auto"/>
      </w:pPr>
      <w:r>
        <w:rPr>
          <w:rFonts w:hint="eastAsia"/>
        </w:rPr>
        <w:t xml:space="preserve">     </w:t>
      </w:r>
      <w:r>
        <w:rPr>
          <w:rFonts w:hint="eastAsia"/>
        </w:rPr>
        <w:t>由各省级市场监管部门颁发资质认定证书的检验检测机构和其他已具备</w:t>
      </w:r>
      <w:r w:rsidR="003014E8">
        <w:rPr>
          <w:rFonts w:hint="eastAsia"/>
        </w:rPr>
        <w:t>电线电缆产品绝缘电阻</w:t>
      </w:r>
      <w:r>
        <w:rPr>
          <w:rFonts w:hint="eastAsia"/>
        </w:rPr>
        <w:t>检测能力的检验检测机构可以自愿参加本次能力验证。</w:t>
      </w:r>
    </w:p>
    <w:p w:rsidR="00F07DCB" w:rsidRDefault="00632BEE" w:rsidP="00F07DCB">
      <w:pPr>
        <w:spacing w:line="360" w:lineRule="auto"/>
      </w:pPr>
      <w:r>
        <w:rPr>
          <w:rFonts w:hint="eastAsia"/>
        </w:rPr>
        <w:t>三</w:t>
      </w:r>
      <w:r w:rsidR="00F07DCB">
        <w:rPr>
          <w:rFonts w:hint="eastAsia"/>
        </w:rPr>
        <w:t>、报名方式</w:t>
      </w:r>
    </w:p>
    <w:p w:rsidR="00F07DCB" w:rsidRDefault="00632BEE" w:rsidP="00F07DCB">
      <w:pPr>
        <w:spacing w:line="360" w:lineRule="auto"/>
      </w:pPr>
      <w:r>
        <w:rPr>
          <w:rFonts w:hint="eastAsia"/>
        </w:rPr>
        <w:t xml:space="preserve">    </w:t>
      </w:r>
      <w:r w:rsidR="00F07DCB">
        <w:rPr>
          <w:rFonts w:hint="eastAsia"/>
        </w:rPr>
        <w:t>邀请函及报名表链接可从“国缆检测”微信公众号上查阅，微信公众号：</w:t>
      </w:r>
      <w:r w:rsidR="00F07DCB">
        <w:rPr>
          <w:rFonts w:hint="eastAsia"/>
        </w:rPr>
        <w:t>ticw2017</w:t>
      </w:r>
      <w:r>
        <w:rPr>
          <w:rFonts w:hint="eastAsia"/>
        </w:rPr>
        <w:t>，点击最下方“阅读全文”可下载报名表，或可登陆</w:t>
      </w:r>
      <w:r w:rsidRPr="00632BEE">
        <w:rPr>
          <w:rFonts w:hint="eastAsia"/>
        </w:rPr>
        <w:t>w</w:t>
      </w:r>
      <w:r w:rsidRPr="00632BEE">
        <w:t>ww.ticw.com.cn</w:t>
      </w:r>
      <w:r>
        <w:rPr>
          <w:rFonts w:hint="eastAsia"/>
        </w:rPr>
        <w:t>，从“新闻资讯”栏目中查询并下载报名表。</w:t>
      </w:r>
      <w:r w:rsidR="00F07DCB">
        <w:rPr>
          <w:rFonts w:hint="eastAsia"/>
        </w:rPr>
        <w:t>请各有关检验检测机构于</w:t>
      </w:r>
      <w:r>
        <w:rPr>
          <w:rFonts w:hint="eastAsia"/>
        </w:rPr>
        <w:t>202</w:t>
      </w:r>
      <w:r w:rsidR="003014E8">
        <w:t>2</w:t>
      </w:r>
      <w:r w:rsidR="00F07DCB">
        <w:rPr>
          <w:rFonts w:hint="eastAsia"/>
        </w:rPr>
        <w:t>年</w:t>
      </w:r>
      <w:r w:rsidR="00F07DCB">
        <w:rPr>
          <w:rFonts w:hint="eastAsia"/>
        </w:rPr>
        <w:t>5</w:t>
      </w:r>
      <w:r w:rsidR="00F07DCB">
        <w:rPr>
          <w:rFonts w:hint="eastAsia"/>
        </w:rPr>
        <w:t>月</w:t>
      </w:r>
      <w:r w:rsidR="00F07DCB">
        <w:rPr>
          <w:rFonts w:hint="eastAsia"/>
        </w:rPr>
        <w:t>31</w:t>
      </w:r>
      <w:r w:rsidR="00F07DCB">
        <w:rPr>
          <w:rFonts w:hint="eastAsia"/>
        </w:rPr>
        <w:t>日前，将打印填写清晰完整并加盖公章的《能力验证计划报名表》扫描后以电子邮件方式发至上海国缆检测中心有限公司。邮件需包含</w:t>
      </w:r>
      <w:r w:rsidR="00F07DCB">
        <w:rPr>
          <w:rFonts w:hint="eastAsia"/>
        </w:rPr>
        <w:t>PDF</w:t>
      </w:r>
      <w:r w:rsidR="00F07DCB">
        <w:rPr>
          <w:rFonts w:hint="eastAsia"/>
        </w:rPr>
        <w:t>及</w:t>
      </w:r>
      <w:r w:rsidR="00F07DCB">
        <w:rPr>
          <w:rFonts w:hint="eastAsia"/>
        </w:rPr>
        <w:t>Word</w:t>
      </w:r>
      <w:r w:rsidR="00F07DCB">
        <w:rPr>
          <w:rFonts w:hint="eastAsia"/>
        </w:rPr>
        <w:t>两种格式，</w:t>
      </w:r>
      <w:r w:rsidR="00F07DCB">
        <w:rPr>
          <w:rFonts w:hint="eastAsia"/>
        </w:rPr>
        <w:t>PDF</w:t>
      </w:r>
      <w:r w:rsidR="00F07DCB">
        <w:rPr>
          <w:rFonts w:hint="eastAsia"/>
        </w:rPr>
        <w:t>版本需加盖公章。</w:t>
      </w:r>
    </w:p>
    <w:p w:rsidR="00F07DCB" w:rsidRDefault="00F07DCB" w:rsidP="00F07DCB">
      <w:pPr>
        <w:spacing w:line="360" w:lineRule="auto"/>
      </w:pPr>
      <w:r>
        <w:rPr>
          <w:rFonts w:hint="eastAsia"/>
        </w:rPr>
        <w:t>五、能力验证费用</w:t>
      </w:r>
    </w:p>
    <w:p w:rsidR="00F07DCB" w:rsidRDefault="008F0043" w:rsidP="00F07DCB">
      <w:pPr>
        <w:spacing w:line="360" w:lineRule="auto"/>
      </w:pPr>
      <w:r>
        <w:rPr>
          <w:rFonts w:hint="eastAsia"/>
        </w:rPr>
        <w:t xml:space="preserve">    </w:t>
      </w:r>
      <w:r w:rsidR="00F07DCB">
        <w:rPr>
          <w:rFonts w:hint="eastAsia"/>
        </w:rPr>
        <w:t>市场监管总局（认监委）颁发检验检测机构资质认定证书且具备</w:t>
      </w:r>
      <w:r w:rsidR="00684534" w:rsidRPr="00684534">
        <w:rPr>
          <w:rFonts w:hint="eastAsia"/>
        </w:rPr>
        <w:t>电线电缆产品绝缘电阻</w:t>
      </w:r>
      <w:r>
        <w:rPr>
          <w:rFonts w:hint="eastAsia"/>
        </w:rPr>
        <w:t>检测资质</w:t>
      </w:r>
      <w:r w:rsidR="00F07DCB">
        <w:rPr>
          <w:rFonts w:hint="eastAsia"/>
        </w:rPr>
        <w:t>的机构</w:t>
      </w:r>
      <w:r>
        <w:rPr>
          <w:rFonts w:hint="eastAsia"/>
        </w:rPr>
        <w:t>免费参加</w:t>
      </w:r>
      <w:r w:rsidR="00F07DCB">
        <w:rPr>
          <w:rFonts w:hint="eastAsia"/>
        </w:rPr>
        <w:t>。</w:t>
      </w:r>
    </w:p>
    <w:p w:rsidR="00F07DCB" w:rsidRDefault="008F0043" w:rsidP="00F07DCB">
      <w:pPr>
        <w:spacing w:line="360" w:lineRule="auto"/>
      </w:pPr>
      <w:r>
        <w:rPr>
          <w:rFonts w:hint="eastAsia"/>
        </w:rPr>
        <w:lastRenderedPageBreak/>
        <w:t xml:space="preserve">    </w:t>
      </w:r>
      <w:r w:rsidR="00684534">
        <w:rPr>
          <w:rFonts w:hint="eastAsia"/>
        </w:rPr>
        <w:t>自愿报名参加本次能力验证的检验检测机构需支付</w:t>
      </w:r>
      <w:r w:rsidR="00F07DCB">
        <w:rPr>
          <w:rFonts w:hint="eastAsia"/>
        </w:rPr>
        <w:t>费用</w:t>
      </w:r>
      <w:r w:rsidR="003014E8">
        <w:rPr>
          <w:rFonts w:hint="eastAsia"/>
        </w:rPr>
        <w:t>2</w:t>
      </w:r>
      <w:r w:rsidR="003014E8">
        <w:t>5</w:t>
      </w:r>
      <w:r w:rsidR="00F07DCB">
        <w:rPr>
          <w:rFonts w:hint="eastAsia"/>
        </w:rPr>
        <w:t>00</w:t>
      </w:r>
      <w:r w:rsidR="00F07DCB">
        <w:rPr>
          <w:rFonts w:hint="eastAsia"/>
        </w:rPr>
        <w:t>元。请需要支付费用的机构，于</w:t>
      </w:r>
      <w:r>
        <w:rPr>
          <w:rFonts w:hint="eastAsia"/>
        </w:rPr>
        <w:t>202</w:t>
      </w:r>
      <w:r w:rsidR="003014E8">
        <w:t>2</w:t>
      </w:r>
      <w:r w:rsidR="00F07DCB">
        <w:rPr>
          <w:rFonts w:hint="eastAsia"/>
        </w:rPr>
        <w:t>年</w:t>
      </w:r>
      <w:r w:rsidR="00F07DCB">
        <w:rPr>
          <w:rFonts w:hint="eastAsia"/>
        </w:rPr>
        <w:t>5</w:t>
      </w:r>
      <w:r w:rsidR="00F07DCB">
        <w:rPr>
          <w:rFonts w:hint="eastAsia"/>
        </w:rPr>
        <w:t>月</w:t>
      </w:r>
      <w:r w:rsidR="00F07DCB">
        <w:rPr>
          <w:rFonts w:hint="eastAsia"/>
        </w:rPr>
        <w:t>31</w:t>
      </w:r>
      <w:r w:rsidR="00F07DCB">
        <w:rPr>
          <w:rFonts w:hint="eastAsia"/>
        </w:rPr>
        <w:t>日前汇款至以下账号，汇款时请备注“能力验证</w:t>
      </w:r>
      <w:r w:rsidR="00F07DCB">
        <w:rPr>
          <w:rFonts w:hint="eastAsia"/>
        </w:rPr>
        <w:t>CNCA-</w:t>
      </w:r>
      <w:r>
        <w:rPr>
          <w:rFonts w:hint="eastAsia"/>
        </w:rPr>
        <w:t>2</w:t>
      </w:r>
      <w:r w:rsidR="003014E8">
        <w:t>2</w:t>
      </w:r>
      <w:r>
        <w:rPr>
          <w:rFonts w:hint="eastAsia"/>
        </w:rPr>
        <w:t>-1</w:t>
      </w:r>
      <w:r w:rsidR="003014E8">
        <w:t>8</w:t>
      </w:r>
      <w:r w:rsidR="00F07DCB">
        <w:rPr>
          <w:rFonts w:hint="eastAsia"/>
        </w:rPr>
        <w:t>”。</w:t>
      </w:r>
    </w:p>
    <w:p w:rsidR="008F0043" w:rsidRDefault="008F0043" w:rsidP="008F0043">
      <w:pPr>
        <w:spacing w:line="360" w:lineRule="auto"/>
      </w:pPr>
      <w:r>
        <w:rPr>
          <w:rFonts w:hint="eastAsia"/>
        </w:rPr>
        <w:t>开户名称</w:t>
      </w:r>
      <w:r>
        <w:rPr>
          <w:rFonts w:hint="eastAsia"/>
        </w:rPr>
        <w:t xml:space="preserve">: </w:t>
      </w:r>
      <w:r>
        <w:rPr>
          <w:rFonts w:hint="eastAsia"/>
        </w:rPr>
        <w:t>上海国缆检测股份有限公司</w:t>
      </w:r>
      <w:bookmarkStart w:id="0" w:name="_GoBack"/>
      <w:bookmarkEnd w:id="0"/>
    </w:p>
    <w:p w:rsidR="008F0043" w:rsidRDefault="008F0043" w:rsidP="008F0043">
      <w:pPr>
        <w:spacing w:line="360" w:lineRule="auto"/>
      </w:pPr>
      <w:r>
        <w:rPr>
          <w:rFonts w:hint="eastAsia"/>
        </w:rPr>
        <w:t>开户银行</w:t>
      </w:r>
      <w:r>
        <w:rPr>
          <w:rFonts w:hint="eastAsia"/>
        </w:rPr>
        <w:t xml:space="preserve">: </w:t>
      </w:r>
      <w:r>
        <w:rPr>
          <w:rFonts w:hint="eastAsia"/>
        </w:rPr>
        <w:t>建行图们路支行</w:t>
      </w:r>
      <w:r>
        <w:rPr>
          <w:rFonts w:hint="eastAsia"/>
        </w:rPr>
        <w:tab/>
      </w:r>
    </w:p>
    <w:p w:rsidR="008F0043" w:rsidRDefault="008F0043" w:rsidP="008F0043">
      <w:pPr>
        <w:spacing w:line="360" w:lineRule="auto"/>
      </w:pPr>
      <w:r>
        <w:rPr>
          <w:rFonts w:hint="eastAsia"/>
        </w:rPr>
        <w:t>银行行号：</w:t>
      </w:r>
      <w:r>
        <w:rPr>
          <w:rFonts w:hint="eastAsia"/>
        </w:rPr>
        <w:t>105290075059</w:t>
      </w:r>
    </w:p>
    <w:p w:rsidR="008F0043" w:rsidRDefault="008F0043" w:rsidP="008F0043">
      <w:pPr>
        <w:spacing w:line="360" w:lineRule="auto"/>
      </w:pPr>
      <w:r>
        <w:rPr>
          <w:rFonts w:hint="eastAsia"/>
        </w:rPr>
        <w:t>账</w:t>
      </w:r>
      <w:r>
        <w:rPr>
          <w:rFonts w:hint="eastAsia"/>
        </w:rPr>
        <w:t xml:space="preserve">    </w:t>
      </w:r>
      <w:r>
        <w:rPr>
          <w:rFonts w:hint="eastAsia"/>
        </w:rPr>
        <w:t>号</w:t>
      </w:r>
      <w:r>
        <w:rPr>
          <w:rFonts w:hint="eastAsia"/>
        </w:rPr>
        <w:t>:  31050175370000000032</w:t>
      </w:r>
    </w:p>
    <w:p w:rsidR="00F07DCB" w:rsidRDefault="00F07DCB" w:rsidP="00F07DCB">
      <w:pPr>
        <w:spacing w:line="360" w:lineRule="auto"/>
      </w:pPr>
      <w:r>
        <w:rPr>
          <w:rFonts w:hint="eastAsia"/>
        </w:rPr>
        <w:t>六、联系方式</w:t>
      </w:r>
      <w:r>
        <w:rPr>
          <w:rFonts w:hint="eastAsia"/>
        </w:rPr>
        <w:t xml:space="preserve">                                                            </w:t>
      </w:r>
    </w:p>
    <w:p w:rsidR="00F07DCB" w:rsidRDefault="00F07DCB" w:rsidP="00F07DCB">
      <w:pPr>
        <w:spacing w:line="360" w:lineRule="auto"/>
      </w:pPr>
      <w:r>
        <w:rPr>
          <w:rFonts w:hint="eastAsia"/>
        </w:rPr>
        <w:t>报名、技术咨询：谌嘉伟</w:t>
      </w:r>
      <w:r>
        <w:rPr>
          <w:rFonts w:hint="eastAsia"/>
        </w:rPr>
        <w:t xml:space="preserve">   </w:t>
      </w:r>
    </w:p>
    <w:p w:rsidR="00F07DCB" w:rsidRDefault="00F07DCB" w:rsidP="00F07DCB">
      <w:pPr>
        <w:spacing w:line="360" w:lineRule="auto"/>
      </w:pPr>
      <w:r>
        <w:rPr>
          <w:rFonts w:hint="eastAsia"/>
        </w:rPr>
        <w:t>手机（微信）</w:t>
      </w:r>
      <w:r>
        <w:rPr>
          <w:rFonts w:hint="eastAsia"/>
        </w:rPr>
        <w:t>/</w:t>
      </w:r>
      <w:r>
        <w:rPr>
          <w:rFonts w:hint="eastAsia"/>
        </w:rPr>
        <w:t>电话：</w:t>
      </w:r>
      <w:r>
        <w:rPr>
          <w:rFonts w:hint="eastAsia"/>
        </w:rPr>
        <w:t>18512188872/021-65493333-2776</w:t>
      </w:r>
    </w:p>
    <w:p w:rsidR="00F07DCB" w:rsidRDefault="00F07DCB" w:rsidP="00F07DCB">
      <w:pPr>
        <w:spacing w:line="360" w:lineRule="auto"/>
      </w:pPr>
      <w:r>
        <w:t>E-mail: chenjiawei@ticw.com.cn</w:t>
      </w:r>
    </w:p>
    <w:p w:rsidR="00F07DCB" w:rsidRDefault="00F07DCB" w:rsidP="00F07DCB">
      <w:pPr>
        <w:spacing w:line="360" w:lineRule="auto"/>
      </w:pPr>
      <w:r>
        <w:rPr>
          <w:rFonts w:hint="eastAsia"/>
        </w:rPr>
        <w:t>邮件地址：上海市</w:t>
      </w:r>
      <w:r w:rsidR="008F0043">
        <w:rPr>
          <w:rFonts w:hint="eastAsia"/>
        </w:rPr>
        <w:t>宝山区真陈路</w:t>
      </w:r>
      <w:r w:rsidR="008F0043">
        <w:t>888</w:t>
      </w:r>
      <w:r w:rsidR="008F0043">
        <w:t>号</w:t>
      </w:r>
      <w:r>
        <w:rPr>
          <w:rFonts w:hint="eastAsia"/>
        </w:rPr>
        <w:t xml:space="preserve"> </w:t>
      </w:r>
    </w:p>
    <w:p w:rsidR="00F07DCB" w:rsidRDefault="00F07DCB" w:rsidP="00F07DCB">
      <w:pPr>
        <w:spacing w:line="360" w:lineRule="auto"/>
        <w:rPr>
          <w:rFonts w:hint="eastAsia"/>
        </w:rPr>
      </w:pPr>
    </w:p>
    <w:p w:rsidR="00F07DCB" w:rsidRDefault="00F07DCB" w:rsidP="00F07DCB">
      <w:pPr>
        <w:spacing w:line="360" w:lineRule="auto"/>
      </w:pPr>
      <w:r>
        <w:rPr>
          <w:rFonts w:hint="eastAsia"/>
        </w:rPr>
        <w:t xml:space="preserve">                                               </w:t>
      </w:r>
      <w:r w:rsidR="008F0043">
        <w:t xml:space="preserve">  </w:t>
      </w:r>
      <w:r>
        <w:rPr>
          <w:rFonts w:hint="eastAsia"/>
        </w:rPr>
        <w:tab/>
      </w:r>
      <w:r w:rsidR="008F0043">
        <w:rPr>
          <w:rFonts w:hint="eastAsia"/>
        </w:rPr>
        <w:t>上海国缆检测股份</w:t>
      </w:r>
      <w:r>
        <w:rPr>
          <w:rFonts w:hint="eastAsia"/>
        </w:rPr>
        <w:t>有限公司</w:t>
      </w:r>
    </w:p>
    <w:p w:rsidR="00D36BF7" w:rsidRPr="00F07DCB" w:rsidRDefault="00F07DCB" w:rsidP="00F07DCB">
      <w:pPr>
        <w:spacing w:line="360" w:lineRule="auto"/>
      </w:pPr>
      <w:r>
        <w:rPr>
          <w:rFonts w:hint="eastAsia"/>
        </w:rPr>
        <w:t xml:space="preserve"> </w:t>
      </w:r>
      <w:r>
        <w:rPr>
          <w:rFonts w:hint="eastAsia"/>
        </w:rPr>
        <w:tab/>
      </w:r>
      <w:r>
        <w:rPr>
          <w:rFonts w:hint="eastAsia"/>
        </w:rPr>
        <w:tab/>
        <w:t xml:space="preserve">                        </w:t>
      </w:r>
      <w:r w:rsidR="008F0043">
        <w:rPr>
          <w:rFonts w:hint="eastAsia"/>
        </w:rPr>
        <w:t xml:space="preserve">                            202</w:t>
      </w:r>
      <w:r w:rsidR="003014E8">
        <w:t>2</w:t>
      </w:r>
      <w:r>
        <w:rPr>
          <w:rFonts w:hint="eastAsia"/>
        </w:rPr>
        <w:t>年</w:t>
      </w:r>
      <w:r w:rsidR="003014E8">
        <w:t>3</w:t>
      </w:r>
      <w:r>
        <w:rPr>
          <w:rFonts w:hint="eastAsia"/>
        </w:rPr>
        <w:t>月</w:t>
      </w:r>
      <w:r w:rsidR="003014E8">
        <w:t>28</w:t>
      </w:r>
      <w:r>
        <w:rPr>
          <w:rFonts w:hint="eastAsia"/>
        </w:rPr>
        <w:t>日</w:t>
      </w:r>
    </w:p>
    <w:sectPr w:rsidR="00D36BF7" w:rsidRPr="00F07D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8C9" w:rsidRDefault="006758C9" w:rsidP="009113FE">
      <w:r>
        <w:separator/>
      </w:r>
    </w:p>
  </w:endnote>
  <w:endnote w:type="continuationSeparator" w:id="0">
    <w:p w:rsidR="006758C9" w:rsidRDefault="006758C9" w:rsidP="0091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8C9" w:rsidRDefault="006758C9" w:rsidP="009113FE">
      <w:r>
        <w:separator/>
      </w:r>
    </w:p>
  </w:footnote>
  <w:footnote w:type="continuationSeparator" w:id="0">
    <w:p w:rsidR="006758C9" w:rsidRDefault="006758C9" w:rsidP="00911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DD"/>
    <w:rsid w:val="000576C8"/>
    <w:rsid w:val="002D370D"/>
    <w:rsid w:val="003014E8"/>
    <w:rsid w:val="003363DD"/>
    <w:rsid w:val="00431F29"/>
    <w:rsid w:val="00560D4E"/>
    <w:rsid w:val="00632BEE"/>
    <w:rsid w:val="0064792C"/>
    <w:rsid w:val="006758C9"/>
    <w:rsid w:val="00684534"/>
    <w:rsid w:val="00874DD0"/>
    <w:rsid w:val="008F0043"/>
    <w:rsid w:val="009113FE"/>
    <w:rsid w:val="00913C3A"/>
    <w:rsid w:val="00BC298A"/>
    <w:rsid w:val="00C66C20"/>
    <w:rsid w:val="00CF710E"/>
    <w:rsid w:val="00D36BF7"/>
    <w:rsid w:val="00D52F2B"/>
    <w:rsid w:val="00E46D88"/>
    <w:rsid w:val="00F07DCB"/>
    <w:rsid w:val="00F35C73"/>
    <w:rsid w:val="00FD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865F07-6F5B-4B18-9DFD-1645693C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160A"/>
    <w:rPr>
      <w:b/>
      <w:bCs/>
    </w:rPr>
  </w:style>
  <w:style w:type="paragraph" w:customStyle="1" w:styleId="Default">
    <w:name w:val="Default"/>
    <w:rsid w:val="00FD160A"/>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Char"/>
    <w:uiPriority w:val="99"/>
    <w:unhideWhenUsed/>
    <w:rsid w:val="00FD16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D160A"/>
    <w:rPr>
      <w:sz w:val="18"/>
      <w:szCs w:val="18"/>
    </w:rPr>
  </w:style>
  <w:style w:type="paragraph" w:styleId="a5">
    <w:name w:val="footer"/>
    <w:basedOn w:val="a"/>
    <w:link w:val="Char0"/>
    <w:uiPriority w:val="99"/>
    <w:unhideWhenUsed/>
    <w:rsid w:val="009113FE"/>
    <w:pPr>
      <w:tabs>
        <w:tab w:val="center" w:pos="4153"/>
        <w:tab w:val="right" w:pos="8306"/>
      </w:tabs>
      <w:snapToGrid w:val="0"/>
      <w:jc w:val="left"/>
    </w:pPr>
    <w:rPr>
      <w:sz w:val="18"/>
      <w:szCs w:val="18"/>
    </w:rPr>
  </w:style>
  <w:style w:type="character" w:customStyle="1" w:styleId="Char0">
    <w:name w:val="页脚 Char"/>
    <w:basedOn w:val="a0"/>
    <w:link w:val="a5"/>
    <w:uiPriority w:val="99"/>
    <w:rsid w:val="009113FE"/>
    <w:rPr>
      <w:sz w:val="18"/>
      <w:szCs w:val="18"/>
    </w:rPr>
  </w:style>
  <w:style w:type="paragraph" w:styleId="a6">
    <w:name w:val="Balloon Text"/>
    <w:basedOn w:val="a"/>
    <w:link w:val="Char1"/>
    <w:uiPriority w:val="99"/>
    <w:semiHidden/>
    <w:unhideWhenUsed/>
    <w:rsid w:val="009113FE"/>
    <w:rPr>
      <w:sz w:val="18"/>
      <w:szCs w:val="18"/>
    </w:rPr>
  </w:style>
  <w:style w:type="character" w:customStyle="1" w:styleId="Char1">
    <w:name w:val="批注框文本 Char"/>
    <w:basedOn w:val="a0"/>
    <w:link w:val="a6"/>
    <w:uiPriority w:val="99"/>
    <w:semiHidden/>
    <w:rsid w:val="009113FE"/>
    <w:rPr>
      <w:sz w:val="18"/>
      <w:szCs w:val="18"/>
    </w:rPr>
  </w:style>
  <w:style w:type="character" w:styleId="a7">
    <w:name w:val="Hyperlink"/>
    <w:basedOn w:val="a0"/>
    <w:uiPriority w:val="99"/>
    <w:unhideWhenUsed/>
    <w:rsid w:val="00632B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2</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谌嘉伟</dc:creator>
  <cp:keywords/>
  <dc:description/>
  <cp:lastModifiedBy>ticw</cp:lastModifiedBy>
  <cp:revision>9</cp:revision>
  <cp:lastPrinted>2020-03-30T03:04:00Z</cp:lastPrinted>
  <dcterms:created xsi:type="dcterms:W3CDTF">2020-03-30T02:21:00Z</dcterms:created>
  <dcterms:modified xsi:type="dcterms:W3CDTF">2022-03-28T03:31:00Z</dcterms:modified>
</cp:coreProperties>
</file>